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752" w:rsidRPr="00427752" w:rsidRDefault="00427752" w:rsidP="00427752">
      <w:pPr>
        <w:widowControl/>
        <w:spacing w:line="276" w:lineRule="auto"/>
        <w:ind w:firstLine="660"/>
        <w:jc w:val="center"/>
        <w:rPr>
          <w:b/>
          <w:sz w:val="28"/>
          <w:szCs w:val="28"/>
          <w:lang w:eastAsia="en-US"/>
        </w:rPr>
      </w:pPr>
      <w:r w:rsidRPr="00427752">
        <w:rPr>
          <w:b/>
          <w:sz w:val="28"/>
          <w:szCs w:val="28"/>
          <w:lang w:eastAsia="en-US"/>
        </w:rPr>
        <w:t>СПРАВКА</w:t>
      </w:r>
    </w:p>
    <w:p w:rsidR="00427752" w:rsidRPr="00427752" w:rsidRDefault="00427752" w:rsidP="00427752">
      <w:pPr>
        <w:widowControl/>
        <w:spacing w:line="276" w:lineRule="auto"/>
        <w:ind w:firstLine="660"/>
        <w:jc w:val="center"/>
        <w:rPr>
          <w:b/>
          <w:sz w:val="28"/>
          <w:szCs w:val="28"/>
          <w:lang w:eastAsia="en-US"/>
        </w:rPr>
      </w:pPr>
      <w:bookmarkStart w:id="0" w:name="_GoBack"/>
      <w:bookmarkEnd w:id="0"/>
      <w:r w:rsidRPr="00427752">
        <w:rPr>
          <w:b/>
          <w:sz w:val="28"/>
          <w:szCs w:val="28"/>
          <w:lang w:eastAsia="en-US"/>
        </w:rPr>
        <w:t>о состоянии преступности в Пензенской области среди несовершеннолетних и преступлений, совершенных в отношении несовершеннолетних, за 12 месяцев 20</w:t>
      </w:r>
      <w:r w:rsidR="00EE7C4E">
        <w:rPr>
          <w:b/>
          <w:sz w:val="28"/>
          <w:szCs w:val="28"/>
          <w:lang w:eastAsia="en-US"/>
        </w:rPr>
        <w:t>21 года (в сравнении с АППГ 2020</w:t>
      </w:r>
      <w:r w:rsidRPr="00427752">
        <w:rPr>
          <w:b/>
          <w:sz w:val="28"/>
          <w:szCs w:val="28"/>
          <w:lang w:eastAsia="en-US"/>
        </w:rPr>
        <w:t xml:space="preserve"> г.)</w:t>
      </w:r>
    </w:p>
    <w:p w:rsidR="00427752" w:rsidRDefault="00427752" w:rsidP="00427752">
      <w:pPr>
        <w:widowControl/>
        <w:spacing w:line="276" w:lineRule="auto"/>
        <w:ind w:firstLine="660"/>
        <w:jc w:val="both"/>
        <w:rPr>
          <w:sz w:val="28"/>
          <w:szCs w:val="28"/>
          <w:lang w:eastAsia="en-US"/>
        </w:rPr>
      </w:pPr>
    </w:p>
    <w:p w:rsidR="00427752" w:rsidRPr="00B43000" w:rsidRDefault="00427752" w:rsidP="00427752">
      <w:pPr>
        <w:widowControl/>
        <w:spacing w:line="276" w:lineRule="auto"/>
        <w:ind w:firstLine="66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</w:t>
      </w:r>
      <w:r>
        <w:rPr>
          <w:sz w:val="28"/>
          <w:szCs w:val="28"/>
          <w:lang w:eastAsia="en-US"/>
        </w:rPr>
        <w:t xml:space="preserve">о </w:t>
      </w:r>
      <w:r w:rsidRPr="00B43000">
        <w:rPr>
          <w:sz w:val="28"/>
          <w:szCs w:val="28"/>
          <w:lang w:eastAsia="en-US"/>
        </w:rPr>
        <w:t xml:space="preserve">итогам 2021 года на территории области зарегистрировано снижение количества совершенных несовершеннолетними преступлений на 1,4% (214-211). Отмечается снижение краж - на 13,2% (144-125), грабежей - на 64,3% (14-5), не допущено увеличения количества угонов автотранспорта (7) и фактов умышленных причинений средней тяжести вреда здоровью (5). Меньше на 11,6% (86-76) зарегистрировано преступлений, совершенных в группах, в том числе со сверстниками - на 15,2% (33-28) и </w:t>
      </w:r>
      <w:proofErr w:type="gramStart"/>
      <w:r w:rsidRPr="00B43000">
        <w:rPr>
          <w:sz w:val="28"/>
          <w:szCs w:val="28"/>
          <w:lang w:eastAsia="en-US"/>
        </w:rPr>
        <w:t>со</w:t>
      </w:r>
      <w:proofErr w:type="gramEnd"/>
      <w:r w:rsidRPr="00B43000">
        <w:rPr>
          <w:sz w:val="28"/>
          <w:szCs w:val="28"/>
          <w:lang w:eastAsia="en-US"/>
        </w:rPr>
        <w:t xml:space="preserve"> взрослыми - на 9,4% (53-48).</w:t>
      </w:r>
    </w:p>
    <w:p w:rsidR="00427752" w:rsidRPr="00B43000" w:rsidRDefault="00427752" w:rsidP="00427752">
      <w:pPr>
        <w:widowControl/>
        <w:spacing w:line="276" w:lineRule="auto"/>
        <w:ind w:firstLine="660"/>
        <w:jc w:val="both"/>
        <w:rPr>
          <w:sz w:val="28"/>
          <w:szCs w:val="28"/>
          <w:lang w:eastAsia="en-US"/>
        </w:rPr>
      </w:pPr>
      <w:r w:rsidRPr="00B43000">
        <w:rPr>
          <w:sz w:val="28"/>
          <w:szCs w:val="28"/>
          <w:lang w:eastAsia="en-US"/>
        </w:rPr>
        <w:t xml:space="preserve">Вместе с тем на 144,4% (9-22) возросло число преступлений в сфере незаконного оборота наркотиков, из которых свыше 80,0% (18) </w:t>
      </w:r>
      <w:proofErr w:type="gramStart"/>
      <w:r w:rsidRPr="00B43000">
        <w:rPr>
          <w:sz w:val="28"/>
          <w:szCs w:val="28"/>
          <w:lang w:eastAsia="en-US"/>
        </w:rPr>
        <w:t>связаны</w:t>
      </w:r>
      <w:proofErr w:type="gramEnd"/>
      <w:r w:rsidRPr="00B43000">
        <w:rPr>
          <w:sz w:val="28"/>
          <w:szCs w:val="28"/>
          <w:lang w:eastAsia="en-US"/>
        </w:rPr>
        <w:t xml:space="preserve"> с их сбытом. </w:t>
      </w:r>
      <w:proofErr w:type="gramStart"/>
      <w:r w:rsidRPr="00B43000">
        <w:rPr>
          <w:sz w:val="28"/>
          <w:szCs w:val="28"/>
          <w:lang w:eastAsia="en-US"/>
        </w:rPr>
        <w:t>На 133,3% (6-14) увеличилось количество мошенничеств, из них 71,4% (10) совершены дистанционным способом.</w:t>
      </w:r>
      <w:proofErr w:type="gramEnd"/>
      <w:r w:rsidRPr="00B43000">
        <w:rPr>
          <w:sz w:val="28"/>
          <w:szCs w:val="28"/>
          <w:lang w:eastAsia="en-US"/>
        </w:rPr>
        <w:t xml:space="preserve"> Кроме того</w:t>
      </w:r>
      <w:r>
        <w:rPr>
          <w:sz w:val="28"/>
          <w:szCs w:val="28"/>
          <w:lang w:eastAsia="en-US"/>
        </w:rPr>
        <w:t>,</w:t>
      </w:r>
      <w:r w:rsidRPr="00B43000">
        <w:rPr>
          <w:sz w:val="28"/>
          <w:szCs w:val="28"/>
          <w:lang w:eastAsia="en-US"/>
        </w:rPr>
        <w:t xml:space="preserve"> на 200,0% (2-6) увеличилось число фактов причинений тяжкого вреда здоровью, а также преступлений, совершенных в состоянии опьянения</w:t>
      </w:r>
      <w:r>
        <w:rPr>
          <w:sz w:val="28"/>
          <w:szCs w:val="28"/>
          <w:lang w:eastAsia="en-US"/>
        </w:rPr>
        <w:t xml:space="preserve"> </w:t>
      </w:r>
      <w:r w:rsidRPr="00B43000">
        <w:rPr>
          <w:sz w:val="28"/>
          <w:szCs w:val="28"/>
          <w:lang w:eastAsia="en-US"/>
        </w:rPr>
        <w:t>- на 52,4% (21-32).</w:t>
      </w:r>
    </w:p>
    <w:p w:rsidR="00427752" w:rsidRPr="00B43000" w:rsidRDefault="00427752" w:rsidP="00427752">
      <w:pPr>
        <w:widowControl/>
        <w:spacing w:line="276" w:lineRule="auto"/>
        <w:ind w:firstLine="660"/>
        <w:jc w:val="both"/>
        <w:rPr>
          <w:sz w:val="28"/>
          <w:szCs w:val="28"/>
          <w:lang w:eastAsia="en-US"/>
        </w:rPr>
      </w:pPr>
      <w:r w:rsidRPr="00B43000">
        <w:rPr>
          <w:sz w:val="28"/>
          <w:szCs w:val="28"/>
          <w:lang w:eastAsia="en-US"/>
        </w:rPr>
        <w:t>Несмотря на снижение числа совершенных несовершеннолетними преступлений в целом по области, рост подростковой преступности зарегистри</w:t>
      </w:r>
      <w:r>
        <w:rPr>
          <w:sz w:val="28"/>
          <w:szCs w:val="28"/>
          <w:lang w:eastAsia="en-US"/>
        </w:rPr>
        <w:t>рован в Ленинском (26-29</w:t>
      </w:r>
      <w:r w:rsidRPr="00B43000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 и Первомайском (14-16)</w:t>
      </w:r>
      <w:r w:rsidRPr="00B43000">
        <w:rPr>
          <w:sz w:val="28"/>
          <w:szCs w:val="28"/>
          <w:lang w:eastAsia="en-US"/>
        </w:rPr>
        <w:t xml:space="preserve"> районах г. Пензы, а та</w:t>
      </w:r>
      <w:r>
        <w:rPr>
          <w:sz w:val="28"/>
          <w:szCs w:val="28"/>
          <w:lang w:eastAsia="en-US"/>
        </w:rPr>
        <w:t>кже в г. Кузнецке (3-11</w:t>
      </w:r>
      <w:r w:rsidRPr="00B43000">
        <w:rPr>
          <w:sz w:val="28"/>
          <w:szCs w:val="28"/>
          <w:lang w:eastAsia="en-US"/>
        </w:rPr>
        <w:t>) и 11 районах обл</w:t>
      </w:r>
      <w:r>
        <w:rPr>
          <w:sz w:val="28"/>
          <w:szCs w:val="28"/>
          <w:lang w:eastAsia="en-US"/>
        </w:rPr>
        <w:t xml:space="preserve">асти: </w:t>
      </w:r>
      <w:proofErr w:type="spellStart"/>
      <w:r>
        <w:rPr>
          <w:sz w:val="28"/>
          <w:szCs w:val="28"/>
          <w:lang w:eastAsia="en-US"/>
        </w:rPr>
        <w:t>Башмаковском</w:t>
      </w:r>
      <w:proofErr w:type="spellEnd"/>
      <w:r>
        <w:rPr>
          <w:sz w:val="28"/>
          <w:szCs w:val="28"/>
          <w:lang w:eastAsia="en-US"/>
        </w:rPr>
        <w:t xml:space="preserve"> (0-3</w:t>
      </w:r>
      <w:r w:rsidRPr="00B43000">
        <w:rPr>
          <w:sz w:val="28"/>
          <w:szCs w:val="28"/>
          <w:lang w:eastAsia="en-US"/>
        </w:rPr>
        <w:t xml:space="preserve">), </w:t>
      </w:r>
      <w:proofErr w:type="spellStart"/>
      <w:r w:rsidRPr="00B43000">
        <w:rPr>
          <w:sz w:val="28"/>
          <w:szCs w:val="28"/>
          <w:lang w:eastAsia="en-US"/>
        </w:rPr>
        <w:t>Бековском</w:t>
      </w:r>
      <w:proofErr w:type="spellEnd"/>
      <w:r w:rsidRPr="00B43000">
        <w:rPr>
          <w:sz w:val="28"/>
          <w:szCs w:val="28"/>
          <w:lang w:eastAsia="en-US"/>
        </w:rPr>
        <w:t xml:space="preserve"> (</w:t>
      </w:r>
      <w:r>
        <w:rPr>
          <w:sz w:val="28"/>
          <w:szCs w:val="28"/>
          <w:lang w:eastAsia="en-US"/>
        </w:rPr>
        <w:t xml:space="preserve">0-3), </w:t>
      </w:r>
      <w:proofErr w:type="gramStart"/>
      <w:r>
        <w:rPr>
          <w:sz w:val="28"/>
          <w:szCs w:val="28"/>
          <w:lang w:eastAsia="en-US"/>
        </w:rPr>
        <w:t>Белинском</w:t>
      </w:r>
      <w:proofErr w:type="gramEnd"/>
      <w:r>
        <w:rPr>
          <w:sz w:val="28"/>
          <w:szCs w:val="28"/>
          <w:lang w:eastAsia="en-US"/>
        </w:rPr>
        <w:t xml:space="preserve"> (0-1), </w:t>
      </w:r>
      <w:proofErr w:type="spellStart"/>
      <w:r>
        <w:rPr>
          <w:sz w:val="28"/>
          <w:szCs w:val="28"/>
          <w:lang w:eastAsia="en-US"/>
        </w:rPr>
        <w:t>Иссинском</w:t>
      </w:r>
      <w:proofErr w:type="spellEnd"/>
      <w:r>
        <w:rPr>
          <w:sz w:val="28"/>
          <w:szCs w:val="28"/>
          <w:lang w:eastAsia="en-US"/>
        </w:rPr>
        <w:t xml:space="preserve"> (2-3), Кузнецком (0-1), Лопатинском (0-1</w:t>
      </w:r>
      <w:r w:rsidRPr="00B43000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, </w:t>
      </w:r>
      <w:proofErr w:type="spellStart"/>
      <w:r>
        <w:rPr>
          <w:sz w:val="28"/>
          <w:szCs w:val="28"/>
          <w:lang w:eastAsia="en-US"/>
        </w:rPr>
        <w:t>Малосердобинском</w:t>
      </w:r>
      <w:proofErr w:type="spellEnd"/>
      <w:r>
        <w:rPr>
          <w:sz w:val="28"/>
          <w:szCs w:val="28"/>
          <w:lang w:eastAsia="en-US"/>
        </w:rPr>
        <w:t xml:space="preserve"> (0-2), </w:t>
      </w:r>
      <w:proofErr w:type="spellStart"/>
      <w:r>
        <w:rPr>
          <w:sz w:val="28"/>
          <w:szCs w:val="28"/>
          <w:lang w:eastAsia="en-US"/>
        </w:rPr>
        <w:t>Мокшанском</w:t>
      </w:r>
      <w:proofErr w:type="spellEnd"/>
      <w:r>
        <w:rPr>
          <w:sz w:val="28"/>
          <w:szCs w:val="28"/>
          <w:lang w:eastAsia="en-US"/>
        </w:rPr>
        <w:t xml:space="preserve"> (4-7), </w:t>
      </w:r>
      <w:proofErr w:type="spellStart"/>
      <w:r>
        <w:rPr>
          <w:sz w:val="28"/>
          <w:szCs w:val="28"/>
          <w:lang w:eastAsia="en-US"/>
        </w:rPr>
        <w:t>Неверкинском</w:t>
      </w:r>
      <w:proofErr w:type="spellEnd"/>
      <w:r>
        <w:rPr>
          <w:sz w:val="28"/>
          <w:szCs w:val="28"/>
          <w:lang w:eastAsia="en-US"/>
        </w:rPr>
        <w:t xml:space="preserve"> (0-2), Никольском (2-3), Сердобском (3-13) и Сосновоборском (1-4</w:t>
      </w:r>
      <w:r w:rsidRPr="00B43000">
        <w:rPr>
          <w:sz w:val="28"/>
          <w:szCs w:val="28"/>
          <w:lang w:eastAsia="en-US"/>
        </w:rPr>
        <w:t>).</w:t>
      </w:r>
    </w:p>
    <w:p w:rsidR="00427752" w:rsidRPr="00B43000" w:rsidRDefault="00427752" w:rsidP="00427752">
      <w:pPr>
        <w:widowControl/>
        <w:spacing w:line="276" w:lineRule="auto"/>
        <w:ind w:firstLine="660"/>
        <w:jc w:val="both"/>
        <w:rPr>
          <w:sz w:val="28"/>
          <w:szCs w:val="28"/>
          <w:lang w:eastAsia="en-US"/>
        </w:rPr>
      </w:pPr>
      <w:r w:rsidRPr="00B43000">
        <w:rPr>
          <w:sz w:val="28"/>
          <w:szCs w:val="28"/>
          <w:lang w:eastAsia="en-US"/>
        </w:rPr>
        <w:t>В совершении преступлений приняли участие 190 (176; +7,9%) несовершеннолетних, из которых 25,8% (49; в 2020 году - 61 (34,7%)</w:t>
      </w:r>
      <w:r>
        <w:rPr>
          <w:sz w:val="28"/>
          <w:szCs w:val="28"/>
          <w:lang w:eastAsia="en-US"/>
        </w:rPr>
        <w:t>)</w:t>
      </w:r>
      <w:r w:rsidRPr="00B43000">
        <w:rPr>
          <w:sz w:val="28"/>
          <w:szCs w:val="28"/>
          <w:lang w:eastAsia="en-US"/>
        </w:rPr>
        <w:t xml:space="preserve"> состояли на профилактическом учёте в ПДН территориальных органов МВД России на районном уровне, 21 (5; +320,0%) - не являлись жителями Пензенской области.</w:t>
      </w:r>
    </w:p>
    <w:p w:rsidR="00427752" w:rsidRPr="00B43000" w:rsidRDefault="00427752" w:rsidP="00427752">
      <w:pPr>
        <w:widowControl/>
        <w:spacing w:line="276" w:lineRule="auto"/>
        <w:ind w:firstLine="660"/>
        <w:jc w:val="both"/>
        <w:rPr>
          <w:sz w:val="28"/>
          <w:szCs w:val="28"/>
          <w:lang w:eastAsia="en-US"/>
        </w:rPr>
      </w:pPr>
      <w:r w:rsidRPr="00B43000">
        <w:rPr>
          <w:sz w:val="28"/>
          <w:szCs w:val="28"/>
          <w:lang w:eastAsia="en-US"/>
        </w:rPr>
        <w:t>Из общего количества подростков, совершивших преступления, 35,8 % (68 человек) составляют лица в возрасте 14-15 лет, 64,2% (122 человека) - в возрасте 16-17 лет; 76,3 % (145 человек) на момент совершения преступлений обучались в образовательных учреждениях области.</w:t>
      </w:r>
    </w:p>
    <w:p w:rsidR="00427752" w:rsidRPr="00B43000" w:rsidRDefault="00427752" w:rsidP="00427752">
      <w:pPr>
        <w:widowControl/>
        <w:spacing w:line="276" w:lineRule="auto"/>
        <w:ind w:firstLine="660"/>
        <w:jc w:val="both"/>
        <w:rPr>
          <w:sz w:val="28"/>
          <w:szCs w:val="28"/>
          <w:lang w:eastAsia="en-US"/>
        </w:rPr>
      </w:pPr>
      <w:r w:rsidRPr="00B43000">
        <w:rPr>
          <w:sz w:val="28"/>
          <w:szCs w:val="28"/>
          <w:lang w:eastAsia="en-US"/>
        </w:rPr>
        <w:t>В рассматриваемом периоде возросло количество преступлений, совершённых в отношении несовершеннолетних на 20,4% (848-1021), в том числе против собственности - на 31,3 % (64-84), против их жизни и здоровья - на 27,3% (66-84) и против половой неприкосновенности несовершеннолетних - на 14,7% (136-156). Вместе с тем свыше 60,0% (625) в структуре преступлений данной категории составляют факты злостного уклонения от уплаты алиментов на содержание несовершеннолетних детей (ст. 157 УК РФ).</w:t>
      </w:r>
    </w:p>
    <w:p w:rsidR="00427752" w:rsidRDefault="00427752" w:rsidP="00427752">
      <w:pPr>
        <w:widowControl/>
        <w:spacing w:line="276" w:lineRule="auto"/>
        <w:ind w:firstLine="700"/>
        <w:jc w:val="both"/>
        <w:rPr>
          <w:sz w:val="28"/>
          <w:szCs w:val="28"/>
          <w:lang w:eastAsia="en-US"/>
        </w:rPr>
      </w:pPr>
      <w:r w:rsidRPr="00B43000">
        <w:rPr>
          <w:sz w:val="28"/>
          <w:szCs w:val="28"/>
          <w:lang w:eastAsia="en-US"/>
        </w:rPr>
        <w:lastRenderedPageBreak/>
        <w:t>В прошедшем году возросло количество несовершеннолетних, совершивших самовольные уходы, на 24,0 % (266-330), а также суицидальных действий несовершеннолетних на 60,0% (25-40), в том числе с летальным исходом - на 300,0% (2-8).</w:t>
      </w:r>
    </w:p>
    <w:p w:rsidR="00427752" w:rsidRPr="00E74036" w:rsidRDefault="00427752" w:rsidP="00427752">
      <w:pPr>
        <w:widowControl/>
        <w:spacing w:line="276" w:lineRule="auto"/>
        <w:ind w:firstLine="7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Таким образом, основные проблемные вопросы в сфере профилактики преступности среди несовершеннолетних</w:t>
      </w:r>
      <w:r w:rsidRPr="00E74036">
        <w:rPr>
          <w:sz w:val="28"/>
          <w:szCs w:val="28"/>
          <w:lang w:eastAsia="en-US"/>
        </w:rPr>
        <w:t>, на которые необходимо обратить особое внимание в текущем году</w:t>
      </w:r>
      <w:r>
        <w:rPr>
          <w:sz w:val="28"/>
          <w:szCs w:val="28"/>
          <w:lang w:eastAsia="en-US"/>
        </w:rPr>
        <w:t>,</w:t>
      </w:r>
      <w:r w:rsidRPr="00E74036">
        <w:rPr>
          <w:sz w:val="28"/>
          <w:szCs w:val="28"/>
          <w:lang w:eastAsia="en-US"/>
        </w:rPr>
        <w:t xml:space="preserve"> заключаются в следующих факторах:</w:t>
      </w:r>
    </w:p>
    <w:p w:rsidR="00427752" w:rsidRPr="00E74036" w:rsidRDefault="00427752" w:rsidP="00427752">
      <w:pPr>
        <w:widowControl/>
        <w:spacing w:line="276" w:lineRule="auto"/>
        <w:ind w:firstLine="700"/>
        <w:jc w:val="both"/>
        <w:rPr>
          <w:sz w:val="28"/>
          <w:szCs w:val="28"/>
          <w:lang w:eastAsia="en-US"/>
        </w:rPr>
      </w:pPr>
      <w:r w:rsidRPr="00E74036">
        <w:rPr>
          <w:sz w:val="28"/>
          <w:szCs w:val="28"/>
          <w:lang w:eastAsia="en-US"/>
        </w:rPr>
        <w:t>- хр</w:t>
      </w:r>
      <w:r>
        <w:rPr>
          <w:sz w:val="28"/>
          <w:szCs w:val="28"/>
          <w:lang w:eastAsia="en-US"/>
        </w:rPr>
        <w:t>анение и сбыт наркотических веществ</w:t>
      </w:r>
      <w:r w:rsidRPr="00E74036">
        <w:rPr>
          <w:sz w:val="28"/>
          <w:szCs w:val="28"/>
          <w:lang w:eastAsia="en-US"/>
        </w:rPr>
        <w:t xml:space="preserve"> (</w:t>
      </w:r>
      <w:r>
        <w:rPr>
          <w:sz w:val="28"/>
          <w:szCs w:val="28"/>
          <w:lang w:eastAsia="en-US"/>
        </w:rPr>
        <w:t>распространение «закладок»</w:t>
      </w:r>
      <w:r w:rsidRPr="00E74036">
        <w:rPr>
          <w:sz w:val="28"/>
          <w:szCs w:val="28"/>
          <w:lang w:eastAsia="en-US"/>
        </w:rPr>
        <w:t>);</w:t>
      </w:r>
    </w:p>
    <w:p w:rsidR="00427752" w:rsidRPr="00E74036" w:rsidRDefault="00427752" w:rsidP="00427752">
      <w:pPr>
        <w:widowControl/>
        <w:spacing w:line="276" w:lineRule="auto"/>
        <w:ind w:firstLine="700"/>
        <w:jc w:val="both"/>
        <w:rPr>
          <w:sz w:val="28"/>
          <w:szCs w:val="28"/>
          <w:lang w:eastAsia="en-US"/>
        </w:rPr>
      </w:pPr>
      <w:r w:rsidRPr="00E74036">
        <w:rPr>
          <w:sz w:val="28"/>
          <w:szCs w:val="28"/>
          <w:lang w:eastAsia="en-US"/>
        </w:rPr>
        <w:t>- мошенничество в сети</w:t>
      </w:r>
      <w:r>
        <w:rPr>
          <w:sz w:val="28"/>
          <w:szCs w:val="28"/>
          <w:lang w:eastAsia="en-US"/>
        </w:rPr>
        <w:t xml:space="preserve"> Интернет, в том числе в социальных сетях</w:t>
      </w:r>
      <w:r w:rsidRPr="00E74036">
        <w:rPr>
          <w:sz w:val="28"/>
          <w:szCs w:val="28"/>
          <w:lang w:eastAsia="en-US"/>
        </w:rPr>
        <w:t>;</w:t>
      </w:r>
    </w:p>
    <w:p w:rsidR="00427752" w:rsidRPr="00E74036" w:rsidRDefault="00427752" w:rsidP="00427752">
      <w:pPr>
        <w:widowControl/>
        <w:spacing w:line="276" w:lineRule="auto"/>
        <w:ind w:firstLine="700"/>
        <w:jc w:val="both"/>
        <w:rPr>
          <w:sz w:val="28"/>
          <w:szCs w:val="28"/>
          <w:lang w:eastAsia="en-US"/>
        </w:rPr>
      </w:pPr>
      <w:r w:rsidRPr="00E74036">
        <w:rPr>
          <w:sz w:val="28"/>
          <w:szCs w:val="28"/>
          <w:lang w:eastAsia="en-US"/>
        </w:rPr>
        <w:t>- употребление алкоголя;</w:t>
      </w:r>
    </w:p>
    <w:p w:rsidR="00427752" w:rsidRPr="00E74036" w:rsidRDefault="00427752" w:rsidP="00427752">
      <w:pPr>
        <w:widowControl/>
        <w:spacing w:line="276" w:lineRule="auto"/>
        <w:ind w:firstLine="700"/>
        <w:jc w:val="both"/>
        <w:rPr>
          <w:sz w:val="28"/>
          <w:szCs w:val="28"/>
          <w:lang w:eastAsia="en-US"/>
        </w:rPr>
      </w:pPr>
      <w:r w:rsidRPr="00E74036">
        <w:rPr>
          <w:sz w:val="28"/>
          <w:szCs w:val="28"/>
          <w:lang w:eastAsia="en-US"/>
        </w:rPr>
        <w:t xml:space="preserve">- бесконтрольность </w:t>
      </w:r>
      <w:r>
        <w:rPr>
          <w:sz w:val="28"/>
          <w:szCs w:val="28"/>
          <w:lang w:eastAsia="en-US"/>
        </w:rPr>
        <w:t xml:space="preserve">несовершеннолетних, не работающих и </w:t>
      </w:r>
      <w:r w:rsidRPr="00E74036">
        <w:rPr>
          <w:sz w:val="28"/>
          <w:szCs w:val="28"/>
          <w:lang w:eastAsia="en-US"/>
        </w:rPr>
        <w:t>не обучающихся;</w:t>
      </w:r>
    </w:p>
    <w:p w:rsidR="00427752" w:rsidRPr="00E74036" w:rsidRDefault="00427752" w:rsidP="00427752">
      <w:pPr>
        <w:widowControl/>
        <w:spacing w:line="276" w:lineRule="auto"/>
        <w:ind w:firstLine="7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совершение взрослыми лицами преступлений сексуального характера</w:t>
      </w:r>
      <w:r w:rsidRPr="00E74036">
        <w:rPr>
          <w:sz w:val="28"/>
          <w:szCs w:val="28"/>
          <w:lang w:eastAsia="en-US"/>
        </w:rPr>
        <w:t xml:space="preserve"> в отношении несовершеннолетних;</w:t>
      </w:r>
    </w:p>
    <w:p w:rsidR="00427752" w:rsidRPr="00E74036" w:rsidRDefault="00427752" w:rsidP="00427752">
      <w:pPr>
        <w:widowControl/>
        <w:spacing w:line="276" w:lineRule="auto"/>
        <w:ind w:firstLine="700"/>
        <w:jc w:val="both"/>
        <w:rPr>
          <w:sz w:val="28"/>
          <w:szCs w:val="28"/>
          <w:lang w:eastAsia="en-US"/>
        </w:rPr>
      </w:pPr>
      <w:r w:rsidRPr="00E74036">
        <w:rPr>
          <w:sz w:val="28"/>
          <w:szCs w:val="28"/>
          <w:lang w:eastAsia="en-US"/>
        </w:rPr>
        <w:t>- самовольные уходы с места жительства;</w:t>
      </w:r>
    </w:p>
    <w:p w:rsidR="00427752" w:rsidRDefault="00427752" w:rsidP="00427752">
      <w:pPr>
        <w:widowControl/>
        <w:spacing w:line="276" w:lineRule="auto"/>
        <w:ind w:firstLine="700"/>
        <w:jc w:val="both"/>
        <w:rPr>
          <w:sz w:val="28"/>
          <w:szCs w:val="28"/>
          <w:lang w:eastAsia="en-US"/>
        </w:rPr>
      </w:pPr>
      <w:r w:rsidRPr="00E74036">
        <w:rPr>
          <w:sz w:val="28"/>
          <w:szCs w:val="28"/>
          <w:lang w:eastAsia="en-US"/>
        </w:rPr>
        <w:t>- суицидальн</w:t>
      </w:r>
      <w:r>
        <w:rPr>
          <w:sz w:val="28"/>
          <w:szCs w:val="28"/>
          <w:lang w:eastAsia="en-US"/>
        </w:rPr>
        <w:t>ые попытки и самоубийства</w:t>
      </w:r>
      <w:r w:rsidRPr="00E74036">
        <w:rPr>
          <w:sz w:val="28"/>
          <w:szCs w:val="28"/>
          <w:lang w:eastAsia="en-US"/>
        </w:rPr>
        <w:t>.</w:t>
      </w:r>
    </w:p>
    <w:p w:rsidR="00CA115D" w:rsidRDefault="00CA115D"/>
    <w:sectPr w:rsidR="00CA115D" w:rsidSect="0042775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752"/>
    <w:rsid w:val="00427752"/>
    <w:rsid w:val="00C54BCD"/>
    <w:rsid w:val="00CA115D"/>
    <w:rsid w:val="00EE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5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5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 Олег Александрович</dc:creator>
  <cp:lastModifiedBy>Бабкин Олег Александрович</cp:lastModifiedBy>
  <cp:revision>2</cp:revision>
  <cp:lastPrinted>2022-03-16T11:55:00Z</cp:lastPrinted>
  <dcterms:created xsi:type="dcterms:W3CDTF">2022-03-16T11:50:00Z</dcterms:created>
  <dcterms:modified xsi:type="dcterms:W3CDTF">2022-03-16T11:57:00Z</dcterms:modified>
</cp:coreProperties>
</file>